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1" w:rsidRDefault="00224643" w:rsidP="00147651">
      <w:pPr>
        <w:jc w:val="center"/>
        <w:rPr>
          <w:b/>
          <w:color w:val="000000" w:themeColor="text1"/>
          <w:sz w:val="28"/>
          <w:szCs w:val="28"/>
        </w:rPr>
      </w:pPr>
      <w:bookmarkStart w:id="0" w:name="_GoBack"/>
      <w:bookmarkEnd w:id="0"/>
      <w:r w:rsidRPr="00224643">
        <w:rPr>
          <w:b/>
          <w:color w:val="000000" w:themeColor="text1"/>
          <w:sz w:val="28"/>
          <w:szCs w:val="28"/>
        </w:rPr>
        <w:t>BIRC 3T Magnet Usage Guidelines</w:t>
      </w:r>
      <w:r>
        <w:rPr>
          <w:b/>
          <w:color w:val="000000" w:themeColor="text1"/>
          <w:sz w:val="28"/>
          <w:szCs w:val="28"/>
        </w:rPr>
        <w:t>: RATES and HOURS</w:t>
      </w:r>
      <w:r w:rsidRPr="00224643">
        <w:rPr>
          <w:b/>
          <w:color w:val="000000" w:themeColor="text1"/>
          <w:sz w:val="28"/>
          <w:szCs w:val="28"/>
        </w:rPr>
        <w:t xml:space="preserve"> </w:t>
      </w:r>
    </w:p>
    <w:p w:rsidR="00265E6E" w:rsidRDefault="00265E6E" w:rsidP="00147651">
      <w:pPr>
        <w:jc w:val="center"/>
        <w:rPr>
          <w:b/>
          <w:color w:val="000000" w:themeColor="text1"/>
        </w:rPr>
      </w:pPr>
      <w:r>
        <w:rPr>
          <w:b/>
          <w:color w:val="000000" w:themeColor="text1"/>
        </w:rPr>
        <w:t>L. Stephen</w:t>
      </w:r>
      <w:r w:rsidR="00DF6D92" w:rsidRPr="00A42EE7">
        <w:rPr>
          <w:b/>
          <w:color w:val="000000" w:themeColor="text1"/>
        </w:rPr>
        <w:t xml:space="preserve"> Miller, BIRC </w:t>
      </w:r>
      <w:r w:rsidR="00DF6D92" w:rsidRPr="00265E6E">
        <w:rPr>
          <w:b/>
          <w:color w:val="000000" w:themeColor="text1"/>
        </w:rPr>
        <w:t>Director</w:t>
      </w:r>
    </w:p>
    <w:p w:rsidR="00A42EE7" w:rsidRPr="00265E6E" w:rsidRDefault="00265E6E" w:rsidP="00147651">
      <w:pPr>
        <w:jc w:val="center"/>
        <w:rPr>
          <w:b/>
          <w:color w:val="000000" w:themeColor="text1"/>
        </w:rPr>
      </w:pPr>
      <w:r w:rsidRPr="00265E6E">
        <w:rPr>
          <w:b/>
          <w:color w:val="000000" w:themeColor="text1"/>
        </w:rPr>
        <w:t>BIRC scientific advisory committee (SAC)</w:t>
      </w:r>
      <w:r>
        <w:rPr>
          <w:b/>
          <w:color w:val="000000" w:themeColor="text1"/>
        </w:rPr>
        <w:t xml:space="preserve">: </w:t>
      </w:r>
      <w:r w:rsidR="00573760" w:rsidRPr="00265E6E">
        <w:rPr>
          <w:b/>
          <w:color w:val="000000" w:themeColor="text1"/>
        </w:rPr>
        <w:t xml:space="preserve">Dean Sabatinelli </w:t>
      </w:r>
      <w:r w:rsidR="00DF6D92" w:rsidRPr="00265E6E">
        <w:rPr>
          <w:b/>
          <w:color w:val="000000" w:themeColor="text1"/>
        </w:rPr>
        <w:t xml:space="preserve">(chair), Qun Zhao, Simon Platt, </w:t>
      </w:r>
      <w:r w:rsidR="00573760" w:rsidRPr="00265E6E">
        <w:rPr>
          <w:b/>
          <w:color w:val="000000" w:themeColor="text1"/>
        </w:rPr>
        <w:t>Kevin McCully</w:t>
      </w:r>
      <w:r w:rsidR="00DF6D92" w:rsidRPr="00265E6E">
        <w:rPr>
          <w:b/>
          <w:color w:val="000000" w:themeColor="text1"/>
        </w:rPr>
        <w:t xml:space="preserve"> </w:t>
      </w:r>
    </w:p>
    <w:p w:rsidR="00A42EE7" w:rsidRPr="00265E6E" w:rsidRDefault="00A42EE7" w:rsidP="00A42EE7">
      <w:pPr>
        <w:rPr>
          <w:b/>
          <w:color w:val="000000" w:themeColor="text1"/>
          <w:u w:val="single"/>
        </w:rPr>
      </w:pPr>
      <w:r w:rsidRPr="00265E6E">
        <w:rPr>
          <w:b/>
          <w:color w:val="000000" w:themeColor="text1"/>
          <w:u w:val="single"/>
        </w:rPr>
        <w:t xml:space="preserve">Magnet usage priorities: </w:t>
      </w:r>
    </w:p>
    <w:p w:rsidR="00CE1B18" w:rsidRPr="00265E6E" w:rsidRDefault="00CE1B18" w:rsidP="00A42EE7">
      <w:pPr>
        <w:rPr>
          <w:b/>
          <w:color w:val="000000" w:themeColor="text1"/>
        </w:rPr>
      </w:pPr>
      <w:r w:rsidRPr="00265E6E">
        <w:rPr>
          <w:b/>
          <w:u w:val="single"/>
        </w:rPr>
        <w:t xml:space="preserve">All scheduled use </w:t>
      </w:r>
      <w:r w:rsidR="008A3774" w:rsidRPr="00265E6E">
        <w:rPr>
          <w:b/>
          <w:u w:val="single"/>
        </w:rPr>
        <w:t>is</w:t>
      </w:r>
      <w:r w:rsidRPr="00265E6E">
        <w:rPr>
          <w:b/>
          <w:u w:val="single"/>
        </w:rPr>
        <w:t xml:space="preserve"> </w:t>
      </w:r>
      <w:r w:rsidR="00A46E3F" w:rsidRPr="00265E6E">
        <w:rPr>
          <w:b/>
          <w:u w:val="single"/>
        </w:rPr>
        <w:t>classified</w:t>
      </w:r>
      <w:r w:rsidRPr="00265E6E">
        <w:rPr>
          <w:b/>
          <w:u w:val="single"/>
        </w:rPr>
        <w:t xml:space="preserve"> with a starting letter</w:t>
      </w:r>
      <w:r w:rsidR="008A3774" w:rsidRPr="00265E6E">
        <w:rPr>
          <w:b/>
          <w:u w:val="single"/>
        </w:rPr>
        <w:t>, p</w:t>
      </w:r>
      <w:r w:rsidR="00AF332D" w:rsidRPr="00265E6E">
        <w:rPr>
          <w:b/>
          <w:color w:val="000000" w:themeColor="text1"/>
          <w:u w:val="single"/>
        </w:rPr>
        <w:t>roject # and funding source (for P hours).</w:t>
      </w:r>
    </w:p>
    <w:p w:rsidR="00F0681A" w:rsidRPr="00265E6E" w:rsidRDefault="00CE1B18" w:rsidP="00604863">
      <w:pPr>
        <w:ind w:left="1170" w:hanging="1170"/>
        <w:rPr>
          <w:color w:val="000000" w:themeColor="text1"/>
        </w:rPr>
      </w:pPr>
      <w:r w:rsidRPr="00265E6E">
        <w:rPr>
          <w:b/>
          <w:color w:val="000000" w:themeColor="text1"/>
        </w:rPr>
        <w:t>P</w:t>
      </w:r>
      <w:r w:rsidR="00A42EE7" w:rsidRPr="00265E6E">
        <w:rPr>
          <w:b/>
          <w:color w:val="000000" w:themeColor="text1"/>
        </w:rPr>
        <w:t xml:space="preserve"> =</w:t>
      </w:r>
      <w:r w:rsidR="00A42EE7" w:rsidRPr="00265E6E">
        <w:rPr>
          <w:color w:val="000000" w:themeColor="text1"/>
        </w:rPr>
        <w:t xml:space="preserve">  (P</w:t>
      </w:r>
      <w:r w:rsidRPr="00265E6E">
        <w:rPr>
          <w:color w:val="000000" w:themeColor="text1"/>
        </w:rPr>
        <w:t>aid)</w:t>
      </w:r>
      <w:r w:rsidR="00DF6D92" w:rsidRPr="00265E6E">
        <w:rPr>
          <w:color w:val="000000" w:themeColor="text1"/>
        </w:rPr>
        <w:t xml:space="preserve"> Hours</w:t>
      </w:r>
      <w:r w:rsidR="00A46E3F" w:rsidRPr="00265E6E">
        <w:rPr>
          <w:color w:val="000000" w:themeColor="text1"/>
        </w:rPr>
        <w:t xml:space="preserve"> funded through </w:t>
      </w:r>
      <w:r w:rsidR="00F0681A" w:rsidRPr="00265E6E">
        <w:rPr>
          <w:color w:val="000000" w:themeColor="text1"/>
        </w:rPr>
        <w:t>accounts</w:t>
      </w:r>
      <w:r w:rsidR="00A46E3F" w:rsidRPr="00265E6E">
        <w:rPr>
          <w:color w:val="000000" w:themeColor="text1"/>
        </w:rPr>
        <w:t xml:space="preserve"> that can be transferred to the BIRC account</w:t>
      </w:r>
      <w:r w:rsidR="00F0681A" w:rsidRPr="00265E6E">
        <w:rPr>
          <w:color w:val="000000" w:themeColor="text1"/>
        </w:rPr>
        <w:t xml:space="preserve">, such as grants, </w:t>
      </w:r>
      <w:r w:rsidR="00573760" w:rsidRPr="00265E6E">
        <w:rPr>
          <w:color w:val="000000" w:themeColor="text1"/>
        </w:rPr>
        <w:t xml:space="preserve">department accounts, </w:t>
      </w:r>
      <w:r w:rsidR="00F0681A" w:rsidRPr="00265E6E">
        <w:rPr>
          <w:color w:val="000000" w:themeColor="text1"/>
        </w:rPr>
        <w:t>OVPR startup</w:t>
      </w:r>
      <w:r w:rsidR="00573760" w:rsidRPr="00265E6E">
        <w:rPr>
          <w:color w:val="000000" w:themeColor="text1"/>
        </w:rPr>
        <w:t xml:space="preserve"> accounts</w:t>
      </w:r>
      <w:r w:rsidR="00F0681A" w:rsidRPr="00265E6E">
        <w:rPr>
          <w:color w:val="000000" w:themeColor="text1"/>
        </w:rPr>
        <w:t>.</w:t>
      </w:r>
      <w:r w:rsidR="008968B0" w:rsidRPr="00265E6E">
        <w:rPr>
          <w:color w:val="000000" w:themeColor="text1"/>
        </w:rPr>
        <w:t xml:space="preserve"> </w:t>
      </w:r>
      <w:r w:rsidR="009F7002" w:rsidRPr="00265E6E">
        <w:rPr>
          <w:color w:val="000000" w:themeColor="text1"/>
        </w:rPr>
        <w:t>These include</w:t>
      </w:r>
      <w:r w:rsidR="008968B0" w:rsidRPr="00265E6E">
        <w:rPr>
          <w:color w:val="000000" w:themeColor="text1"/>
        </w:rPr>
        <w:t xml:space="preserve"> administrative</w:t>
      </w:r>
      <w:r w:rsidR="0090782F" w:rsidRPr="00265E6E">
        <w:rPr>
          <w:color w:val="000000" w:themeColor="text1"/>
        </w:rPr>
        <w:t xml:space="preserve"> </w:t>
      </w:r>
      <w:r w:rsidR="00DF6D92" w:rsidRPr="00265E6E">
        <w:rPr>
          <w:color w:val="000000" w:themeColor="text1"/>
        </w:rPr>
        <w:t xml:space="preserve">hours. </w:t>
      </w:r>
    </w:p>
    <w:p w:rsidR="00F0681A" w:rsidRPr="00265E6E" w:rsidRDefault="00F0681A" w:rsidP="00604863">
      <w:pPr>
        <w:ind w:left="1170" w:hanging="1170"/>
        <w:rPr>
          <w:color w:val="000000" w:themeColor="text1"/>
        </w:rPr>
      </w:pPr>
      <w:r w:rsidRPr="00265E6E">
        <w:rPr>
          <w:b/>
          <w:color w:val="000000" w:themeColor="text1"/>
        </w:rPr>
        <w:t>M</w:t>
      </w:r>
      <w:r w:rsidR="00A42EE7" w:rsidRPr="00265E6E">
        <w:rPr>
          <w:b/>
          <w:color w:val="000000" w:themeColor="text1"/>
        </w:rPr>
        <w:t xml:space="preserve"> =</w:t>
      </w:r>
      <w:r w:rsidRPr="00265E6E">
        <w:rPr>
          <w:b/>
          <w:color w:val="000000" w:themeColor="text1"/>
        </w:rPr>
        <w:t xml:space="preserve"> </w:t>
      </w:r>
      <w:r w:rsidR="00A42EE7" w:rsidRPr="00265E6E">
        <w:rPr>
          <w:color w:val="000000" w:themeColor="text1"/>
        </w:rPr>
        <w:t>(M</w:t>
      </w:r>
      <w:r w:rsidRPr="00265E6E">
        <w:rPr>
          <w:color w:val="000000" w:themeColor="text1"/>
        </w:rPr>
        <w:t xml:space="preserve">atching) Hours promised to an investigator by the BIRC as part of </w:t>
      </w:r>
      <w:r w:rsidR="00573760" w:rsidRPr="00265E6E">
        <w:rPr>
          <w:color w:val="000000" w:themeColor="text1"/>
        </w:rPr>
        <w:t xml:space="preserve">a previously agreed upon </w:t>
      </w:r>
      <w:r w:rsidRPr="00265E6E">
        <w:rPr>
          <w:color w:val="000000" w:themeColor="text1"/>
        </w:rPr>
        <w:t>startup package.</w:t>
      </w:r>
      <w:r w:rsidR="008A3774" w:rsidRPr="00265E6E">
        <w:rPr>
          <w:color w:val="000000" w:themeColor="text1"/>
        </w:rPr>
        <w:t xml:space="preserve"> These are generally few and for only a specific time period.</w:t>
      </w:r>
    </w:p>
    <w:p w:rsidR="00A46E3F" w:rsidRPr="00265E6E" w:rsidRDefault="00CE1B18" w:rsidP="00AC6995">
      <w:pPr>
        <w:ind w:left="1170" w:hanging="1170"/>
        <w:rPr>
          <w:color w:val="FF0000"/>
        </w:rPr>
      </w:pPr>
      <w:r w:rsidRPr="00265E6E">
        <w:rPr>
          <w:b/>
          <w:color w:val="000000" w:themeColor="text1"/>
        </w:rPr>
        <w:t xml:space="preserve">D </w:t>
      </w:r>
      <w:r w:rsidR="00A42EE7" w:rsidRPr="00265E6E">
        <w:rPr>
          <w:b/>
          <w:color w:val="000000" w:themeColor="text1"/>
        </w:rPr>
        <w:t xml:space="preserve">= </w:t>
      </w:r>
      <w:r w:rsidR="00A42EE7" w:rsidRPr="00265E6E">
        <w:rPr>
          <w:color w:val="000000" w:themeColor="text1"/>
        </w:rPr>
        <w:t>(D</w:t>
      </w:r>
      <w:r w:rsidRPr="00265E6E">
        <w:rPr>
          <w:color w:val="000000" w:themeColor="text1"/>
        </w:rPr>
        <w:t>onated</w:t>
      </w:r>
      <w:r w:rsidR="00F0681A" w:rsidRPr="00265E6E">
        <w:rPr>
          <w:color w:val="000000" w:themeColor="text1"/>
        </w:rPr>
        <w:t>) Hours granted</w:t>
      </w:r>
      <w:r w:rsidR="00A46E3F" w:rsidRPr="00265E6E">
        <w:rPr>
          <w:color w:val="000000" w:themeColor="text1"/>
        </w:rPr>
        <w:t xml:space="preserve"> to the investigator </w:t>
      </w:r>
      <w:r w:rsidR="00F0681A" w:rsidRPr="00265E6E">
        <w:rPr>
          <w:color w:val="000000" w:themeColor="text1"/>
        </w:rPr>
        <w:t>for a specific project (typically pilot data for a grant application) See criteria below</w:t>
      </w:r>
      <w:r w:rsidR="00A46E3F" w:rsidRPr="00265E6E">
        <w:rPr>
          <w:color w:val="000000" w:themeColor="text1"/>
        </w:rPr>
        <w:t xml:space="preserve">.  </w:t>
      </w:r>
      <w:r w:rsidR="00F0681A" w:rsidRPr="00265E6E">
        <w:rPr>
          <w:color w:val="000000" w:themeColor="text1"/>
          <w:u w:val="single"/>
        </w:rPr>
        <w:t>Also signifies</w:t>
      </w:r>
      <w:r w:rsidR="00BF0A3D" w:rsidRPr="00265E6E">
        <w:rPr>
          <w:color w:val="000000" w:themeColor="text1"/>
          <w:u w:val="single"/>
        </w:rPr>
        <w:t xml:space="preserve"> teaching </w:t>
      </w:r>
      <w:r w:rsidR="00DF6D92" w:rsidRPr="00265E6E">
        <w:rPr>
          <w:color w:val="000000" w:themeColor="text1"/>
          <w:u w:val="single"/>
        </w:rPr>
        <w:t xml:space="preserve">and development </w:t>
      </w:r>
      <w:r w:rsidR="00BF0A3D" w:rsidRPr="00265E6E">
        <w:rPr>
          <w:color w:val="000000" w:themeColor="text1"/>
          <w:u w:val="single"/>
        </w:rPr>
        <w:t>hours</w:t>
      </w:r>
      <w:r w:rsidR="00BF0A3D" w:rsidRPr="00265E6E">
        <w:rPr>
          <w:color w:val="000000" w:themeColor="text1"/>
        </w:rPr>
        <w:t xml:space="preserve">. </w:t>
      </w:r>
      <w:r w:rsidR="00604863" w:rsidRPr="00265E6E">
        <w:rPr>
          <w:strike/>
        </w:rPr>
        <w:t xml:space="preserve">  </w:t>
      </w:r>
    </w:p>
    <w:p w:rsidR="00A46E3F" w:rsidRPr="00265E6E" w:rsidRDefault="00A46E3F">
      <w:pPr>
        <w:rPr>
          <w:b/>
          <w:color w:val="000000" w:themeColor="text1"/>
          <w:u w:val="single"/>
        </w:rPr>
      </w:pPr>
      <w:r w:rsidRPr="00265E6E">
        <w:rPr>
          <w:b/>
          <w:color w:val="000000" w:themeColor="text1"/>
          <w:u w:val="single"/>
        </w:rPr>
        <w:t>Scheduling policy</w:t>
      </w:r>
    </w:p>
    <w:p w:rsidR="00CE1B18" w:rsidRPr="00265E6E" w:rsidRDefault="007E77C3">
      <w:r w:rsidRPr="00265E6E">
        <w:rPr>
          <w:color w:val="000000" w:themeColor="text1"/>
        </w:rPr>
        <w:t>While we will try to accommodate, s</w:t>
      </w:r>
      <w:r w:rsidR="00CE1B18" w:rsidRPr="00265E6E">
        <w:rPr>
          <w:color w:val="000000" w:themeColor="text1"/>
        </w:rPr>
        <w:t xml:space="preserve">cheduled time </w:t>
      </w:r>
      <w:r w:rsidR="008A3774" w:rsidRPr="00265E6E">
        <w:rPr>
          <w:color w:val="000000" w:themeColor="text1"/>
        </w:rPr>
        <w:t>CANNOT</w:t>
      </w:r>
      <w:r w:rsidR="00EC325E" w:rsidRPr="00265E6E">
        <w:rPr>
          <w:color w:val="000000" w:themeColor="text1"/>
        </w:rPr>
        <w:t xml:space="preserve"> be guaranteed with a </w:t>
      </w:r>
      <w:r w:rsidR="00EC325E" w:rsidRPr="00265E6E">
        <w:rPr>
          <w:b/>
          <w:color w:val="000000" w:themeColor="text1"/>
        </w:rPr>
        <w:t>D</w:t>
      </w:r>
      <w:r w:rsidR="00A42EE7" w:rsidRPr="00265E6E">
        <w:rPr>
          <w:color w:val="000000" w:themeColor="text1"/>
        </w:rPr>
        <w:t xml:space="preserve"> (Donated)</w:t>
      </w:r>
      <w:r w:rsidR="00CE1B18" w:rsidRPr="00265E6E">
        <w:rPr>
          <w:color w:val="000000" w:themeColor="text1"/>
        </w:rPr>
        <w:t xml:space="preserve"> designation.  </w:t>
      </w:r>
      <w:r w:rsidR="00EC325E" w:rsidRPr="00265E6E">
        <w:rPr>
          <w:b/>
          <w:color w:val="000000" w:themeColor="text1"/>
        </w:rPr>
        <w:t>P</w:t>
      </w:r>
      <w:r w:rsidR="00EC325E" w:rsidRPr="00265E6E">
        <w:rPr>
          <w:color w:val="000000" w:themeColor="text1"/>
        </w:rPr>
        <w:t xml:space="preserve">aid studies wishing to schedule during hours </w:t>
      </w:r>
      <w:r w:rsidR="00A15511" w:rsidRPr="00265E6E">
        <w:rPr>
          <w:color w:val="000000" w:themeColor="text1"/>
        </w:rPr>
        <w:t xml:space="preserve">already </w:t>
      </w:r>
      <w:r w:rsidR="00EC325E" w:rsidRPr="00265E6E">
        <w:rPr>
          <w:color w:val="000000" w:themeColor="text1"/>
        </w:rPr>
        <w:t xml:space="preserve">booked </w:t>
      </w:r>
      <w:r w:rsidR="00A15511" w:rsidRPr="00265E6E">
        <w:rPr>
          <w:color w:val="000000" w:themeColor="text1"/>
        </w:rPr>
        <w:t>with</w:t>
      </w:r>
      <w:r w:rsidR="00EC325E" w:rsidRPr="00265E6E">
        <w:rPr>
          <w:color w:val="000000" w:themeColor="text1"/>
        </w:rPr>
        <w:t xml:space="preserve"> donated hours </w:t>
      </w:r>
      <w:r w:rsidRPr="00265E6E">
        <w:rPr>
          <w:color w:val="000000" w:themeColor="text1"/>
        </w:rPr>
        <w:t>must</w:t>
      </w:r>
      <w:r w:rsidR="00EC325E" w:rsidRPr="00265E6E">
        <w:rPr>
          <w:color w:val="000000" w:themeColor="text1"/>
        </w:rPr>
        <w:t xml:space="preserve"> contact the BIRC director.</w:t>
      </w:r>
      <w:r w:rsidR="00CA3D40" w:rsidRPr="00265E6E">
        <w:rPr>
          <w:color w:val="000000" w:themeColor="text1"/>
        </w:rPr>
        <w:t xml:space="preserve"> Note, this will generally </w:t>
      </w:r>
      <w:r w:rsidR="00DA2856" w:rsidRPr="00265E6E">
        <w:rPr>
          <w:color w:val="000000" w:themeColor="text1"/>
        </w:rPr>
        <w:t>NOT</w:t>
      </w:r>
      <w:r w:rsidR="00CA3D40" w:rsidRPr="00265E6E">
        <w:rPr>
          <w:color w:val="000000" w:themeColor="text1"/>
        </w:rPr>
        <w:t xml:space="preserve"> be granted if request</w:t>
      </w:r>
      <w:r w:rsidR="00A15511" w:rsidRPr="00265E6E">
        <w:rPr>
          <w:color w:val="000000" w:themeColor="text1"/>
        </w:rPr>
        <w:t>ed</w:t>
      </w:r>
      <w:r w:rsidR="00DA2856" w:rsidRPr="00265E6E">
        <w:rPr>
          <w:color w:val="000000" w:themeColor="text1"/>
        </w:rPr>
        <w:t xml:space="preserve"> LESS THAN</w:t>
      </w:r>
      <w:r w:rsidR="00CA3D40" w:rsidRPr="00265E6E">
        <w:rPr>
          <w:color w:val="000000" w:themeColor="text1"/>
        </w:rPr>
        <w:t xml:space="preserve"> 48 hours before scan time. Also, </w:t>
      </w:r>
      <w:r w:rsidR="00CA3D40" w:rsidRPr="00265E6E">
        <w:rPr>
          <w:b/>
          <w:color w:val="000000" w:themeColor="text1"/>
        </w:rPr>
        <w:t>P</w:t>
      </w:r>
      <w:r w:rsidR="00CA3D40" w:rsidRPr="00265E6E">
        <w:rPr>
          <w:color w:val="000000" w:themeColor="text1"/>
        </w:rPr>
        <w:t xml:space="preserve"> hours that bump </w:t>
      </w:r>
      <w:r w:rsidR="00CA3D40" w:rsidRPr="00265E6E">
        <w:rPr>
          <w:b/>
          <w:color w:val="000000" w:themeColor="text1"/>
        </w:rPr>
        <w:t xml:space="preserve">D </w:t>
      </w:r>
      <w:r w:rsidR="00CA3D40" w:rsidRPr="00265E6E">
        <w:rPr>
          <w:color w:val="000000" w:themeColor="text1"/>
        </w:rPr>
        <w:t>hours will be charged for the tim</w:t>
      </w:r>
      <w:r w:rsidR="00CA3D40" w:rsidRPr="00265E6E">
        <w:t>e</w:t>
      </w:r>
      <w:r w:rsidR="00DA2856" w:rsidRPr="00265E6E">
        <w:t xml:space="preserve"> regardless of circumstance, unless cancelled MORE THAN</w:t>
      </w:r>
      <w:r w:rsidR="00381AF0" w:rsidRPr="00265E6E">
        <w:t xml:space="preserve"> </w:t>
      </w:r>
      <w:r w:rsidRPr="00265E6E">
        <w:t>24</w:t>
      </w:r>
      <w:r w:rsidR="00381AF0" w:rsidRPr="00265E6E">
        <w:t xml:space="preserve"> hours </w:t>
      </w:r>
      <w:r w:rsidR="00DA2856" w:rsidRPr="00265E6E">
        <w:t xml:space="preserve">ahead </w:t>
      </w:r>
      <w:r w:rsidR="00381AF0" w:rsidRPr="00265E6E">
        <w:t>of the scheduled testing time.</w:t>
      </w:r>
    </w:p>
    <w:p w:rsidR="00573760" w:rsidRPr="00265E6E" w:rsidRDefault="00573760">
      <w:pPr>
        <w:rPr>
          <w:b/>
          <w:color w:val="000000" w:themeColor="text1"/>
          <w:u w:val="single"/>
        </w:rPr>
      </w:pPr>
      <w:r w:rsidRPr="00265E6E">
        <w:rPr>
          <w:b/>
          <w:color w:val="000000" w:themeColor="text1"/>
          <w:u w:val="single"/>
        </w:rPr>
        <w:t>Cancellations</w:t>
      </w:r>
    </w:p>
    <w:p w:rsidR="00EC325E" w:rsidRPr="00265E6E" w:rsidRDefault="00CA3D40">
      <w:pPr>
        <w:rPr>
          <w:color w:val="000000" w:themeColor="text1"/>
        </w:rPr>
      </w:pPr>
      <w:r w:rsidRPr="00265E6E">
        <w:rPr>
          <w:color w:val="000000" w:themeColor="text1"/>
        </w:rPr>
        <w:t>Generally, c</w:t>
      </w:r>
      <w:r w:rsidR="00EC325E" w:rsidRPr="00265E6E">
        <w:rPr>
          <w:color w:val="000000" w:themeColor="text1"/>
        </w:rPr>
        <w:t xml:space="preserve">ancellations must be submitted </w:t>
      </w:r>
      <w:r w:rsidR="00DA2856" w:rsidRPr="00265E6E">
        <w:rPr>
          <w:color w:val="000000" w:themeColor="text1"/>
        </w:rPr>
        <w:t>AT LEAST</w:t>
      </w:r>
      <w:r w:rsidR="00EC325E" w:rsidRPr="00265E6E">
        <w:rPr>
          <w:color w:val="000000" w:themeColor="text1"/>
        </w:rPr>
        <w:t xml:space="preserve"> </w:t>
      </w:r>
      <w:r w:rsidR="007E77C3" w:rsidRPr="00265E6E">
        <w:rPr>
          <w:color w:val="000000" w:themeColor="text1"/>
        </w:rPr>
        <w:t>24</w:t>
      </w:r>
      <w:r w:rsidR="00EC325E" w:rsidRPr="00265E6E">
        <w:rPr>
          <w:color w:val="000000" w:themeColor="text1"/>
        </w:rPr>
        <w:t xml:space="preserve"> hours in advance. Cancellations </w:t>
      </w:r>
      <w:r w:rsidR="00DA2856" w:rsidRPr="00265E6E">
        <w:rPr>
          <w:color w:val="000000" w:themeColor="text1"/>
        </w:rPr>
        <w:t xml:space="preserve">LESS THAN </w:t>
      </w:r>
      <w:r w:rsidR="007E77C3" w:rsidRPr="00265E6E">
        <w:rPr>
          <w:color w:val="000000" w:themeColor="text1"/>
        </w:rPr>
        <w:t>24</w:t>
      </w:r>
      <w:r w:rsidR="00EC325E" w:rsidRPr="00265E6E">
        <w:rPr>
          <w:color w:val="000000" w:themeColor="text1"/>
        </w:rPr>
        <w:t xml:space="preserve"> hrs </w:t>
      </w:r>
      <w:r w:rsidRPr="00265E6E">
        <w:rPr>
          <w:color w:val="000000" w:themeColor="text1"/>
        </w:rPr>
        <w:t xml:space="preserve">ahead </w:t>
      </w:r>
      <w:r w:rsidR="00DA2856" w:rsidRPr="00265E6E">
        <w:rPr>
          <w:color w:val="000000" w:themeColor="text1"/>
        </w:rPr>
        <w:t>will</w:t>
      </w:r>
      <w:r w:rsidR="00EC325E" w:rsidRPr="00265E6E">
        <w:rPr>
          <w:color w:val="000000" w:themeColor="text1"/>
        </w:rPr>
        <w:t xml:space="preserve"> be charged for one half-hour. </w:t>
      </w:r>
    </w:p>
    <w:p w:rsidR="00604863" w:rsidRPr="00265E6E" w:rsidRDefault="00604863">
      <w:pPr>
        <w:rPr>
          <w:b/>
          <w:u w:val="single"/>
        </w:rPr>
      </w:pPr>
      <w:r w:rsidRPr="00265E6E">
        <w:rPr>
          <w:b/>
          <w:u w:val="single"/>
        </w:rPr>
        <w:t>Obtaining a designation of donated hours</w:t>
      </w:r>
    </w:p>
    <w:p w:rsidR="00604863" w:rsidRPr="00265E6E" w:rsidRDefault="00604863">
      <w:r w:rsidRPr="00265E6E">
        <w:t xml:space="preserve">The BIRC SAC will review and </w:t>
      </w:r>
      <w:r w:rsidR="00CA3D40" w:rsidRPr="00265E6E">
        <w:t xml:space="preserve">decide </w:t>
      </w:r>
      <w:r w:rsidRPr="00265E6E">
        <w:t xml:space="preserve">on </w:t>
      </w:r>
      <w:r w:rsidR="00CA3D40" w:rsidRPr="00265E6E">
        <w:t xml:space="preserve">possible </w:t>
      </w:r>
      <w:r w:rsidRPr="00265E6E">
        <w:t xml:space="preserve">donated hours </w:t>
      </w:r>
      <w:r w:rsidR="00CA3D40" w:rsidRPr="00265E6E">
        <w:t xml:space="preserve">(if any) </w:t>
      </w:r>
      <w:r w:rsidRPr="00265E6E">
        <w:t>for each project</w:t>
      </w:r>
      <w:r w:rsidR="00DA2856" w:rsidRPr="00265E6E">
        <w:t xml:space="preserve"> on a case by case basis</w:t>
      </w:r>
      <w:r w:rsidRPr="00265E6E">
        <w:t xml:space="preserve">. These hours can be given to perform pilot experiments or to complete a promising study with a few more hours.  The awarding of these hours needs to be linked to a strong likelihood of submitting and obtaining future external funding.  </w:t>
      </w:r>
      <w:r w:rsidR="00DA2856" w:rsidRPr="00265E6E">
        <w:t xml:space="preserve">Donated hours are not routinely provided for student projects. </w:t>
      </w:r>
      <w:r w:rsidRPr="00265E6E">
        <w:t>Obtaining prior donated hours may reduce the likelihood of obtaining future donated hours.</w:t>
      </w:r>
    </w:p>
    <w:p w:rsidR="00CE1B18" w:rsidRPr="00265E6E" w:rsidRDefault="00604863">
      <w:r w:rsidRPr="00265E6E">
        <w:t xml:space="preserve">Donating </w:t>
      </w:r>
      <w:r w:rsidR="008A3774" w:rsidRPr="00265E6E">
        <w:t xml:space="preserve">most or </w:t>
      </w:r>
      <w:r w:rsidRPr="00265E6E">
        <w:t>all the hours for a study (</w:t>
      </w:r>
      <w:r w:rsidR="008A3774" w:rsidRPr="00265E6E">
        <w:t xml:space="preserve">i.e., </w:t>
      </w:r>
      <w:r w:rsidRPr="00265E6E">
        <w:t xml:space="preserve">no paid hours) can occur for </w:t>
      </w:r>
      <w:r w:rsidR="00DA2856" w:rsidRPr="00265E6E">
        <w:t>NEW</w:t>
      </w:r>
      <w:r w:rsidRPr="00265E6E">
        <w:t xml:space="preserve"> investigators, but typically will not occur more than once.  I</w:t>
      </w:r>
      <w:r w:rsidR="00573760" w:rsidRPr="00265E6E">
        <w:t>n most cases i</w:t>
      </w:r>
      <w:r w:rsidRPr="00265E6E">
        <w:t xml:space="preserve">t is expected that donated hours will </w:t>
      </w:r>
      <w:r w:rsidR="00CA3D40" w:rsidRPr="00265E6E">
        <w:t xml:space="preserve">minimally </w:t>
      </w:r>
      <w:r w:rsidRPr="00265E6E">
        <w:t xml:space="preserve">be matched with paid hours.  The </w:t>
      </w:r>
      <w:r w:rsidR="008A3774" w:rsidRPr="00265E6E">
        <w:t>rationale for</w:t>
      </w:r>
      <w:r w:rsidRPr="00265E6E">
        <w:t xml:space="preserve"> awarding donated hours is to demonstrate a method so that future funding can be obtained, rather than to support the completion of a large study for publication.</w:t>
      </w:r>
    </w:p>
    <w:p w:rsidR="00604863" w:rsidRPr="00265E6E" w:rsidRDefault="00EE124C">
      <w:r w:rsidRPr="00265E6E">
        <w:t xml:space="preserve">Studies may </w:t>
      </w:r>
      <w:r w:rsidR="00CA3D40" w:rsidRPr="00265E6E">
        <w:t xml:space="preserve">sometimes </w:t>
      </w:r>
      <w:r w:rsidRPr="00265E6E">
        <w:t xml:space="preserve">have a mixture of paid and donated hours.  The </w:t>
      </w:r>
      <w:r w:rsidR="00604863" w:rsidRPr="00265E6E">
        <w:t xml:space="preserve">paid hours </w:t>
      </w:r>
      <w:r w:rsidR="00265E6E">
        <w:t>should</w:t>
      </w:r>
      <w:r w:rsidR="00604863" w:rsidRPr="00265E6E">
        <w:t xml:space="preserve"> be used first, with donated hours given afterwards</w:t>
      </w:r>
      <w:r w:rsidR="00CA3D40" w:rsidRPr="00265E6E">
        <w:t>.</w:t>
      </w:r>
    </w:p>
    <w:p w:rsidR="00604863" w:rsidRPr="00265E6E" w:rsidRDefault="00604863">
      <w:r w:rsidRPr="00265E6E">
        <w:t>Investigators may petition to receive extra donated hours if the study is considered very promising and more hours are needed to complete the study.  Again, the demonstration of promise of external funding on completion of the study is considered important when evaluating this request.</w:t>
      </w:r>
    </w:p>
    <w:p w:rsidR="00EE124C" w:rsidRPr="00265E6E" w:rsidRDefault="008A3774">
      <w:r w:rsidRPr="00265E6E">
        <w:rPr>
          <w:b/>
          <w:color w:val="000000" w:themeColor="text1"/>
        </w:rPr>
        <w:lastRenderedPageBreak/>
        <w:t>Teaching hou</w:t>
      </w:r>
      <w:r w:rsidRPr="00265E6E">
        <w:rPr>
          <w:b/>
        </w:rPr>
        <w:t>rs</w:t>
      </w:r>
      <w:r w:rsidRPr="00265E6E">
        <w:t xml:space="preserve"> are given to </w:t>
      </w:r>
      <w:r w:rsidR="00A42EE7" w:rsidRPr="00265E6E">
        <w:t xml:space="preserve">select </w:t>
      </w:r>
      <w:r w:rsidRPr="00265E6E">
        <w:t>classes to demonstrate MR</w:t>
      </w:r>
      <w:r w:rsidR="00265E6E">
        <w:t xml:space="preserve"> or similar</w:t>
      </w:r>
      <w:r w:rsidRPr="00265E6E">
        <w:t xml:space="preserve"> methods as part of the teaching missio</w:t>
      </w:r>
      <w:r w:rsidR="00A42EE7" w:rsidRPr="00265E6E">
        <w:t>n of the U</w:t>
      </w:r>
      <w:r w:rsidRPr="00265E6E">
        <w:t xml:space="preserve">niversity.  These hours are expected to be limited to 1-2 classes per semester and 1-3 hours per class.  </w:t>
      </w:r>
      <w:r w:rsidR="00A42EE7" w:rsidRPr="00265E6E">
        <w:t>Those interested in setting up teaching hours must complete the same application as research investigators.</w:t>
      </w:r>
    </w:p>
    <w:p w:rsidR="008C0586" w:rsidRPr="00265E6E" w:rsidRDefault="008C0586">
      <w:pPr>
        <w:rPr>
          <w:b/>
          <w:u w:val="single"/>
        </w:rPr>
      </w:pPr>
      <w:r w:rsidRPr="00265E6E">
        <w:rPr>
          <w:b/>
          <w:u w:val="single"/>
        </w:rPr>
        <w:t>Criteria for Donated hours</w:t>
      </w:r>
    </w:p>
    <w:p w:rsidR="007E77C3" w:rsidRPr="00265E6E" w:rsidRDefault="007E77C3" w:rsidP="008C0586">
      <w:pPr>
        <w:pStyle w:val="ListParagraph"/>
        <w:numPr>
          <w:ilvl w:val="0"/>
          <w:numId w:val="1"/>
        </w:numPr>
        <w:rPr>
          <w:color w:val="000000" w:themeColor="text1"/>
        </w:rPr>
      </w:pPr>
      <w:r w:rsidRPr="00265E6E">
        <w:t xml:space="preserve">Priority of </w:t>
      </w:r>
      <w:r w:rsidR="00573760" w:rsidRPr="00265E6E">
        <w:rPr>
          <w:b/>
        </w:rPr>
        <w:t>D</w:t>
      </w:r>
      <w:r w:rsidRPr="00265E6E">
        <w:t>onated hours is for New Investigator status.</w:t>
      </w:r>
    </w:p>
    <w:p w:rsidR="003615DC" w:rsidRPr="00265E6E" w:rsidRDefault="003615DC" w:rsidP="008C0586">
      <w:pPr>
        <w:pStyle w:val="ListParagraph"/>
        <w:numPr>
          <w:ilvl w:val="0"/>
          <w:numId w:val="1"/>
        </w:numPr>
        <w:rPr>
          <w:color w:val="000000" w:themeColor="text1"/>
        </w:rPr>
      </w:pPr>
      <w:r w:rsidRPr="00265E6E">
        <w:rPr>
          <w:color w:val="000000" w:themeColor="text1"/>
        </w:rPr>
        <w:t xml:space="preserve">All available means of payment </w:t>
      </w:r>
      <w:r w:rsidR="00AF332D" w:rsidRPr="00265E6E">
        <w:rPr>
          <w:color w:val="000000" w:themeColor="text1"/>
        </w:rPr>
        <w:t xml:space="preserve">(from </w:t>
      </w:r>
      <w:r w:rsidR="008A3774" w:rsidRPr="00265E6E">
        <w:rPr>
          <w:color w:val="000000" w:themeColor="text1"/>
        </w:rPr>
        <w:t>ALL</w:t>
      </w:r>
      <w:r w:rsidR="00AF332D" w:rsidRPr="00265E6E">
        <w:rPr>
          <w:color w:val="000000" w:themeColor="text1"/>
        </w:rPr>
        <w:t xml:space="preserve"> investigators on the project) </w:t>
      </w:r>
      <w:r w:rsidRPr="00265E6E">
        <w:rPr>
          <w:color w:val="000000" w:themeColor="text1"/>
        </w:rPr>
        <w:t xml:space="preserve">must be exhausted before </w:t>
      </w:r>
      <w:r w:rsidR="00573760" w:rsidRPr="00265E6E">
        <w:rPr>
          <w:b/>
          <w:color w:val="000000" w:themeColor="text1"/>
        </w:rPr>
        <w:t>D</w:t>
      </w:r>
      <w:r w:rsidRPr="00265E6E">
        <w:rPr>
          <w:color w:val="000000" w:themeColor="text1"/>
        </w:rPr>
        <w:t xml:space="preserve">onated hours are granted. </w:t>
      </w:r>
    </w:p>
    <w:p w:rsidR="00DA2856" w:rsidRPr="00265E6E" w:rsidRDefault="00DA2856" w:rsidP="008C0586">
      <w:pPr>
        <w:pStyle w:val="ListParagraph"/>
        <w:numPr>
          <w:ilvl w:val="0"/>
          <w:numId w:val="1"/>
        </w:numPr>
        <w:rPr>
          <w:color w:val="000000" w:themeColor="text1"/>
        </w:rPr>
      </w:pPr>
      <w:r w:rsidRPr="00265E6E">
        <w:rPr>
          <w:color w:val="000000" w:themeColor="text1"/>
        </w:rPr>
        <w:t xml:space="preserve">Unused </w:t>
      </w:r>
      <w:r w:rsidRPr="00265E6E">
        <w:rPr>
          <w:b/>
          <w:color w:val="000000" w:themeColor="text1"/>
        </w:rPr>
        <w:t>D</w:t>
      </w:r>
      <w:r w:rsidRPr="00265E6E">
        <w:rPr>
          <w:color w:val="000000" w:themeColor="text1"/>
        </w:rPr>
        <w:t>onated hours for one project CANNOT be rolled over to other projects.</w:t>
      </w:r>
    </w:p>
    <w:p w:rsidR="003615DC" w:rsidRPr="00265E6E" w:rsidRDefault="003615DC" w:rsidP="008C0586">
      <w:pPr>
        <w:pStyle w:val="ListParagraph"/>
        <w:numPr>
          <w:ilvl w:val="0"/>
          <w:numId w:val="1"/>
        </w:numPr>
        <w:rPr>
          <w:color w:val="000000" w:themeColor="text1"/>
        </w:rPr>
      </w:pPr>
      <w:r w:rsidRPr="00265E6E">
        <w:rPr>
          <w:color w:val="000000" w:themeColor="text1"/>
        </w:rPr>
        <w:t xml:space="preserve">Six months after </w:t>
      </w:r>
      <w:r w:rsidR="004F45AE" w:rsidRPr="00265E6E">
        <w:rPr>
          <w:b/>
          <w:color w:val="000000" w:themeColor="text1"/>
        </w:rPr>
        <w:t>D</w:t>
      </w:r>
      <w:r w:rsidRPr="00265E6E">
        <w:rPr>
          <w:color w:val="000000" w:themeColor="text1"/>
        </w:rPr>
        <w:t>onated hours are granted</w:t>
      </w:r>
      <w:r w:rsidR="00573760" w:rsidRPr="00265E6E">
        <w:rPr>
          <w:color w:val="000000" w:themeColor="text1"/>
        </w:rPr>
        <w:t xml:space="preserve"> and used</w:t>
      </w:r>
      <w:r w:rsidRPr="00265E6E">
        <w:rPr>
          <w:color w:val="000000" w:themeColor="text1"/>
        </w:rPr>
        <w:t xml:space="preserve">, the </w:t>
      </w:r>
      <w:r w:rsidR="00EC325E" w:rsidRPr="00265E6E">
        <w:rPr>
          <w:color w:val="000000" w:themeColor="text1"/>
        </w:rPr>
        <w:t xml:space="preserve">investigator </w:t>
      </w:r>
      <w:r w:rsidRPr="00265E6E">
        <w:rPr>
          <w:color w:val="000000" w:themeColor="text1"/>
        </w:rPr>
        <w:t>must submi</w:t>
      </w:r>
      <w:r w:rsidR="004F45AE" w:rsidRPr="00265E6E">
        <w:rPr>
          <w:color w:val="000000" w:themeColor="text1"/>
        </w:rPr>
        <w:t xml:space="preserve">t a progress report to the BIRC. This progress report should include any publications and especially any grant submissions/funding that has occurred as a result of BIRC acquired data. This will be a prerequisite for any additional projects requesting </w:t>
      </w:r>
      <w:r w:rsidR="004F45AE" w:rsidRPr="00265E6E">
        <w:rPr>
          <w:b/>
          <w:color w:val="000000" w:themeColor="text1"/>
        </w:rPr>
        <w:t>D</w:t>
      </w:r>
      <w:r w:rsidR="004F45AE" w:rsidRPr="00265E6E">
        <w:rPr>
          <w:color w:val="000000" w:themeColor="text1"/>
        </w:rPr>
        <w:t>onated hours from the same investigator(s).</w:t>
      </w:r>
      <w:r w:rsidRPr="00265E6E">
        <w:rPr>
          <w:color w:val="000000" w:themeColor="text1"/>
        </w:rPr>
        <w:t xml:space="preserve"> </w:t>
      </w:r>
    </w:p>
    <w:p w:rsidR="008C0586" w:rsidRPr="00265E6E" w:rsidRDefault="008C0586" w:rsidP="008C0586">
      <w:pPr>
        <w:pStyle w:val="ListParagraph"/>
        <w:numPr>
          <w:ilvl w:val="0"/>
          <w:numId w:val="1"/>
        </w:numPr>
      </w:pPr>
      <w:r w:rsidRPr="00265E6E">
        <w:t xml:space="preserve">Feasibility of the study </w:t>
      </w:r>
      <w:r w:rsidR="00A15511" w:rsidRPr="00265E6E">
        <w:t>to</w:t>
      </w:r>
      <w:r w:rsidRPr="00265E6E">
        <w:t xml:space="preserve"> obtain its objectives with the </w:t>
      </w:r>
      <w:r w:rsidR="00A15511" w:rsidRPr="00265E6E">
        <w:t>number of provided</w:t>
      </w:r>
      <w:r w:rsidRPr="00265E6E">
        <w:t xml:space="preserve"> hour</w:t>
      </w:r>
      <w:r w:rsidR="008A3774" w:rsidRPr="00265E6E">
        <w:t>s will be taken into account and must be a part of the application.</w:t>
      </w:r>
    </w:p>
    <w:p w:rsidR="008C0586" w:rsidRPr="00265E6E" w:rsidRDefault="008C0586" w:rsidP="008C0586">
      <w:pPr>
        <w:pStyle w:val="ListParagraph"/>
        <w:numPr>
          <w:ilvl w:val="0"/>
          <w:numId w:val="1"/>
        </w:numPr>
      </w:pPr>
      <w:r w:rsidRPr="00265E6E">
        <w:t xml:space="preserve">Likelihood of obtaining external funds </w:t>
      </w:r>
      <w:r w:rsidR="008A3774" w:rsidRPr="00265E6E">
        <w:t>will be taken into account. T</w:t>
      </w:r>
      <w:r w:rsidRPr="00265E6E">
        <w:t>his includes evaluating the title and aims of the proposed grant and where the grant proposal will be sent.</w:t>
      </w:r>
    </w:p>
    <w:p w:rsidR="008C0586" w:rsidRPr="00265E6E" w:rsidRDefault="008A3774" w:rsidP="008C0586">
      <w:pPr>
        <w:pStyle w:val="ListParagraph"/>
        <w:numPr>
          <w:ilvl w:val="0"/>
          <w:numId w:val="1"/>
        </w:numPr>
      </w:pPr>
      <w:r w:rsidRPr="00265E6E">
        <w:t>N</w:t>
      </w:r>
      <w:r w:rsidR="008C0586" w:rsidRPr="00265E6E">
        <w:t xml:space="preserve">umber of </w:t>
      </w:r>
      <w:r w:rsidR="004F45AE" w:rsidRPr="00265E6E">
        <w:rPr>
          <w:b/>
        </w:rPr>
        <w:t>D</w:t>
      </w:r>
      <w:r w:rsidR="008C0586" w:rsidRPr="00265E6E">
        <w:t>onated hours the investigator</w:t>
      </w:r>
      <w:r w:rsidRPr="00265E6E">
        <w:t>(</w:t>
      </w:r>
      <w:r w:rsidR="008C0586" w:rsidRPr="00265E6E">
        <w:t>s</w:t>
      </w:r>
      <w:r w:rsidRPr="00265E6E">
        <w:t>)</w:t>
      </w:r>
      <w:r w:rsidR="008C0586" w:rsidRPr="00265E6E">
        <w:t xml:space="preserve"> </w:t>
      </w:r>
      <w:r w:rsidR="00573760" w:rsidRPr="00265E6E">
        <w:t>has/</w:t>
      </w:r>
      <w:r w:rsidR="008C0586" w:rsidRPr="00265E6E">
        <w:t>have received in the past</w:t>
      </w:r>
      <w:r w:rsidR="00CA3D40" w:rsidRPr="00265E6E">
        <w:t>. H</w:t>
      </w:r>
      <w:r w:rsidR="008C0586" w:rsidRPr="00265E6E">
        <w:t>av</w:t>
      </w:r>
      <w:r w:rsidR="00CA3D40" w:rsidRPr="00265E6E">
        <w:t>ing</w:t>
      </w:r>
      <w:r w:rsidR="008C0586" w:rsidRPr="00265E6E">
        <w:t xml:space="preserve"> been given donated hours will </w:t>
      </w:r>
      <w:r w:rsidR="004F45AE" w:rsidRPr="00265E6E">
        <w:t xml:space="preserve">normally </w:t>
      </w:r>
      <w:r w:rsidR="008C0586" w:rsidRPr="00265E6E">
        <w:t xml:space="preserve">decrease the likelihood of being given additional hours.  Evidence of having submitted a grant </w:t>
      </w:r>
      <w:r w:rsidRPr="00265E6E">
        <w:t>as a direct consequence of</w:t>
      </w:r>
      <w:r w:rsidR="008C0586" w:rsidRPr="00265E6E">
        <w:t xml:space="preserve"> previous</w:t>
      </w:r>
      <w:r w:rsidRPr="00265E6E">
        <w:t>ly</w:t>
      </w:r>
      <w:r w:rsidR="008C0586" w:rsidRPr="00265E6E">
        <w:t xml:space="preserve"> donated hours is a requirement for receiving additional donated hours.</w:t>
      </w:r>
    </w:p>
    <w:p w:rsidR="008C0586" w:rsidRPr="00265E6E" w:rsidRDefault="008A3774" w:rsidP="008C0586">
      <w:pPr>
        <w:pStyle w:val="ListParagraph"/>
        <w:numPr>
          <w:ilvl w:val="0"/>
          <w:numId w:val="1"/>
        </w:numPr>
      </w:pPr>
      <w:r w:rsidRPr="00265E6E">
        <w:t>While not necessary for new investigators, t</w:t>
      </w:r>
      <w:r w:rsidR="008C0586" w:rsidRPr="00265E6E">
        <w:t>he number of paid hours in the past</w:t>
      </w:r>
      <w:r w:rsidRPr="00265E6E">
        <w:t xml:space="preserve"> will be considered</w:t>
      </w:r>
      <w:r w:rsidR="008968B0" w:rsidRPr="00265E6E">
        <w:t>.</w:t>
      </w:r>
      <w:r w:rsidR="008C0586" w:rsidRPr="00265E6E">
        <w:t xml:space="preserve">  The greater the number of paid hours in the past, the greater the likelihood of being granted donated hours</w:t>
      </w:r>
      <w:r w:rsidR="007E77C3" w:rsidRPr="00265E6E">
        <w:t xml:space="preserve"> for appropriate requests</w:t>
      </w:r>
      <w:r w:rsidR="00CA3D40" w:rsidRPr="00265E6E">
        <w:t>.</w:t>
      </w:r>
    </w:p>
    <w:p w:rsidR="00CA3D40" w:rsidRPr="00265E6E" w:rsidRDefault="00E84662" w:rsidP="008C0586">
      <w:pPr>
        <w:pStyle w:val="ListParagraph"/>
        <w:numPr>
          <w:ilvl w:val="0"/>
          <w:numId w:val="1"/>
        </w:numPr>
      </w:pPr>
      <w:r w:rsidRPr="00265E6E">
        <w:t xml:space="preserve">Investigators are responsible for not exceeding their allotted number of donated hours.  Exceeding these hours without prior approval will result in the investigator being charged for paid hours. </w:t>
      </w:r>
    </w:p>
    <w:p w:rsidR="00B35F3A" w:rsidRPr="00265E6E" w:rsidRDefault="00B35F3A" w:rsidP="008C0586">
      <w:pPr>
        <w:pStyle w:val="ListParagraph"/>
        <w:numPr>
          <w:ilvl w:val="0"/>
          <w:numId w:val="1"/>
        </w:numPr>
      </w:pPr>
      <w:r w:rsidRPr="00265E6E">
        <w:t>Multiple investigators</w:t>
      </w:r>
      <w:r w:rsidR="008A3774" w:rsidRPr="00265E6E">
        <w:t xml:space="preserve">. </w:t>
      </w:r>
      <w:r w:rsidR="00DB0FE4" w:rsidRPr="00265E6E">
        <w:t>Determination of donated hours will take into account the scanning history of all investigators on the proposal.</w:t>
      </w:r>
    </w:p>
    <w:p w:rsidR="00E84662" w:rsidRPr="00265E6E" w:rsidRDefault="00E84662">
      <w:pPr>
        <w:rPr>
          <w:b/>
          <w:u w:val="single"/>
        </w:rPr>
      </w:pPr>
      <w:r w:rsidRPr="00265E6E">
        <w:rPr>
          <w:b/>
          <w:u w:val="single"/>
        </w:rPr>
        <w:t>Reporting</w:t>
      </w:r>
    </w:p>
    <w:p w:rsidR="00D167A7" w:rsidRPr="00265E6E" w:rsidRDefault="007E77C3">
      <w:r w:rsidRPr="00265E6E">
        <w:t>Regardless of hour type used, a</w:t>
      </w:r>
      <w:r w:rsidR="00E84662" w:rsidRPr="00265E6E">
        <w:t xml:space="preserve">ll </w:t>
      </w:r>
      <w:r w:rsidR="00DB0FE4" w:rsidRPr="00265E6E">
        <w:t>BIRC investigators are asked to</w:t>
      </w:r>
      <w:r w:rsidR="00E84662" w:rsidRPr="00265E6E">
        <w:t xml:space="preserve"> submit copies of </w:t>
      </w:r>
      <w:r w:rsidR="00DB0FE4" w:rsidRPr="00265E6E">
        <w:t xml:space="preserve">accepted/published </w:t>
      </w:r>
      <w:r w:rsidR="00E84662" w:rsidRPr="00265E6E">
        <w:t xml:space="preserve">papers and </w:t>
      </w:r>
      <w:r w:rsidR="00DB0FE4" w:rsidRPr="00265E6E">
        <w:t>submitted/</w:t>
      </w:r>
      <w:r w:rsidR="004F45AE" w:rsidRPr="00265E6E">
        <w:t>funded</w:t>
      </w:r>
      <w:r w:rsidR="00DB0FE4" w:rsidRPr="00265E6E">
        <w:t xml:space="preserve"> </w:t>
      </w:r>
      <w:r w:rsidR="00E84662" w:rsidRPr="00265E6E">
        <w:t>grant</w:t>
      </w:r>
      <w:r w:rsidR="00DB0FE4" w:rsidRPr="00265E6E">
        <w:t xml:space="preserve">s associated with BIRC acquired research </w:t>
      </w:r>
      <w:r w:rsidRPr="00265E6E">
        <w:t>requests to the BIRC for our record keeping and development purposes.</w:t>
      </w:r>
      <w:r w:rsidR="00D167A7">
        <w:t xml:space="preserve"> Please acknowledge BIRC in all publications, e.g., “Data acquired for this study was supported in part by the University of Georgia Bioimaging Research Center.”, or similar.</w:t>
      </w:r>
    </w:p>
    <w:p w:rsidR="003615DC" w:rsidRPr="00265E6E" w:rsidRDefault="003615DC" w:rsidP="004F45AE">
      <w:pPr>
        <w:jc w:val="center"/>
        <w:rPr>
          <w:b/>
          <w:color w:val="000000" w:themeColor="text1"/>
          <w:sz w:val="28"/>
          <w:szCs w:val="28"/>
          <w:u w:val="single"/>
        </w:rPr>
      </w:pPr>
      <w:r w:rsidRPr="00265E6E">
        <w:rPr>
          <w:b/>
          <w:color w:val="000000" w:themeColor="text1"/>
          <w:sz w:val="28"/>
          <w:szCs w:val="28"/>
          <w:u w:val="single"/>
        </w:rPr>
        <w:t>Off-hours MR rate:</w:t>
      </w:r>
    </w:p>
    <w:p w:rsidR="008C0586" w:rsidRDefault="004F45AE">
      <w:r w:rsidRPr="00265E6E">
        <w:rPr>
          <w:color w:val="000000" w:themeColor="text1"/>
        </w:rPr>
        <w:t>Beginning July 1, 2013, t</w:t>
      </w:r>
      <w:r w:rsidR="003615DC" w:rsidRPr="00265E6E">
        <w:rPr>
          <w:color w:val="000000" w:themeColor="text1"/>
        </w:rPr>
        <w:t xml:space="preserve">he 3T magnet </w:t>
      </w:r>
      <w:r w:rsidR="00573760" w:rsidRPr="00265E6E">
        <w:rPr>
          <w:color w:val="000000" w:themeColor="text1"/>
        </w:rPr>
        <w:t>is</w:t>
      </w:r>
      <w:r w:rsidR="003615DC" w:rsidRPr="00265E6E">
        <w:rPr>
          <w:color w:val="000000" w:themeColor="text1"/>
        </w:rPr>
        <w:t xml:space="preserve"> available to research groups </w:t>
      </w:r>
      <w:r w:rsidR="007E77C3" w:rsidRPr="00265E6E">
        <w:rPr>
          <w:color w:val="000000" w:themeColor="text1"/>
        </w:rPr>
        <w:t>who have</w:t>
      </w:r>
      <w:r w:rsidR="003615DC" w:rsidRPr="00265E6E">
        <w:rPr>
          <w:color w:val="000000" w:themeColor="text1"/>
        </w:rPr>
        <w:t xml:space="preserve"> BIRC-approved console operators from 5pm to 7am weekdays, and weekend</w:t>
      </w:r>
      <w:r w:rsidR="00DB0FE4" w:rsidRPr="00265E6E">
        <w:rPr>
          <w:color w:val="000000" w:themeColor="text1"/>
        </w:rPr>
        <w:t xml:space="preserve">s from Friday, 5pm </w:t>
      </w:r>
      <w:r w:rsidRPr="00265E6E">
        <w:rPr>
          <w:color w:val="000000" w:themeColor="text1"/>
        </w:rPr>
        <w:t>until Monday</w:t>
      </w:r>
      <w:r w:rsidR="00DB0FE4" w:rsidRPr="00265E6E">
        <w:rPr>
          <w:color w:val="000000" w:themeColor="text1"/>
        </w:rPr>
        <w:t>, 7am</w:t>
      </w:r>
      <w:r w:rsidRPr="00265E6E">
        <w:rPr>
          <w:color w:val="000000" w:themeColor="text1"/>
        </w:rPr>
        <w:t>,</w:t>
      </w:r>
      <w:r w:rsidR="00DB0FE4" w:rsidRPr="00265E6E">
        <w:rPr>
          <w:color w:val="000000" w:themeColor="text1"/>
        </w:rPr>
        <w:t xml:space="preserve"> </w:t>
      </w:r>
      <w:r w:rsidR="00CA3D40" w:rsidRPr="00265E6E">
        <w:rPr>
          <w:color w:val="000000" w:themeColor="text1"/>
        </w:rPr>
        <w:t xml:space="preserve"> at a discounted (off-hours) rate ($100/hr discount</w:t>
      </w:r>
      <w:r w:rsidR="00224643" w:rsidRPr="00265E6E">
        <w:rPr>
          <w:color w:val="000000" w:themeColor="text1"/>
        </w:rPr>
        <w:t xml:space="preserve"> from standard fees</w:t>
      </w:r>
      <w:r w:rsidR="00CA3D40" w:rsidRPr="00265E6E">
        <w:rPr>
          <w:color w:val="000000" w:themeColor="text1"/>
        </w:rPr>
        <w:t>)</w:t>
      </w:r>
      <w:r w:rsidR="00DB0FE4" w:rsidRPr="00265E6E">
        <w:rPr>
          <w:color w:val="000000" w:themeColor="text1"/>
        </w:rPr>
        <w:t>. Note:</w:t>
      </w:r>
      <w:r w:rsidRPr="00265E6E">
        <w:rPr>
          <w:color w:val="000000" w:themeColor="text1"/>
        </w:rPr>
        <w:t xml:space="preserve"> O</w:t>
      </w:r>
      <w:r w:rsidR="00DB0FE4" w:rsidRPr="00265E6E">
        <w:rPr>
          <w:color w:val="000000" w:themeColor="text1"/>
        </w:rPr>
        <w:t>ff hours data acquisition does NOT include BIRC provided technician/console operator. Thus, only experienced laboratories with cleared console operators can typically apply for off-hours rates.</w:t>
      </w:r>
    </w:p>
    <w:sectPr w:rsidR="008C0586" w:rsidSect="00573760">
      <w:footerReference w:type="default" r:id="rId8"/>
      <w:pgSz w:w="12240" w:h="15840"/>
      <w:pgMar w:top="54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5E" w:rsidRDefault="002F6C5E" w:rsidP="00A2339E">
      <w:pPr>
        <w:spacing w:after="0" w:line="240" w:lineRule="auto"/>
      </w:pPr>
      <w:r>
        <w:separator/>
      </w:r>
    </w:p>
  </w:endnote>
  <w:endnote w:type="continuationSeparator" w:id="0">
    <w:p w:rsidR="002F6C5E" w:rsidRDefault="002F6C5E" w:rsidP="00A2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11" w:rsidRDefault="00A15511">
    <w:pPr>
      <w:pStyle w:val="Footer"/>
    </w:pPr>
    <w:r>
      <w:t xml:space="preserve">BIRC </w:t>
    </w:r>
    <w:r w:rsidR="003E7066">
      <w:t>usage guidelines</w:t>
    </w:r>
    <w:r>
      <w:t xml:space="preserve">:  </w:t>
    </w:r>
    <w:r w:rsidR="007E77C3">
      <w:t xml:space="preserve">Revised </w:t>
    </w:r>
    <w:r w:rsidR="007B25B1">
      <w:t>April 23</w:t>
    </w:r>
    <w:r w:rsidR="00207DE8">
      <w:t>, 201</w:t>
    </w:r>
    <w:r w:rsidR="007B25B1">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5E" w:rsidRDefault="002F6C5E" w:rsidP="00A2339E">
      <w:pPr>
        <w:spacing w:after="0" w:line="240" w:lineRule="auto"/>
      </w:pPr>
      <w:r>
        <w:separator/>
      </w:r>
    </w:p>
  </w:footnote>
  <w:footnote w:type="continuationSeparator" w:id="0">
    <w:p w:rsidR="002F6C5E" w:rsidRDefault="002F6C5E" w:rsidP="00A23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F04"/>
    <w:multiLevelType w:val="hybridMultilevel"/>
    <w:tmpl w:val="A2D8D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18"/>
    <w:rsid w:val="0010662C"/>
    <w:rsid w:val="00147651"/>
    <w:rsid w:val="00207DE8"/>
    <w:rsid w:val="00224643"/>
    <w:rsid w:val="00265E6E"/>
    <w:rsid w:val="002F6C5E"/>
    <w:rsid w:val="00305C4C"/>
    <w:rsid w:val="00316CE3"/>
    <w:rsid w:val="003615DC"/>
    <w:rsid w:val="00381AF0"/>
    <w:rsid w:val="003E7066"/>
    <w:rsid w:val="004046B6"/>
    <w:rsid w:val="004F18FF"/>
    <w:rsid w:val="004F45AE"/>
    <w:rsid w:val="004F47F4"/>
    <w:rsid w:val="004F63C1"/>
    <w:rsid w:val="00573760"/>
    <w:rsid w:val="0057621C"/>
    <w:rsid w:val="00604863"/>
    <w:rsid w:val="00613D57"/>
    <w:rsid w:val="007B25B1"/>
    <w:rsid w:val="007E77C3"/>
    <w:rsid w:val="00815F81"/>
    <w:rsid w:val="0085278E"/>
    <w:rsid w:val="008968B0"/>
    <w:rsid w:val="008A3774"/>
    <w:rsid w:val="008C0586"/>
    <w:rsid w:val="0090782F"/>
    <w:rsid w:val="009F4E15"/>
    <w:rsid w:val="009F7002"/>
    <w:rsid w:val="00A15511"/>
    <w:rsid w:val="00A2339E"/>
    <w:rsid w:val="00A42EE7"/>
    <w:rsid w:val="00A46E3F"/>
    <w:rsid w:val="00AC6995"/>
    <w:rsid w:val="00AF332D"/>
    <w:rsid w:val="00B35F3A"/>
    <w:rsid w:val="00B40F7C"/>
    <w:rsid w:val="00B700C6"/>
    <w:rsid w:val="00BF0A3D"/>
    <w:rsid w:val="00C02C7A"/>
    <w:rsid w:val="00C10EB6"/>
    <w:rsid w:val="00CA3D40"/>
    <w:rsid w:val="00CE1B18"/>
    <w:rsid w:val="00CE241B"/>
    <w:rsid w:val="00D167A7"/>
    <w:rsid w:val="00D6406C"/>
    <w:rsid w:val="00DA2856"/>
    <w:rsid w:val="00DB0FE4"/>
    <w:rsid w:val="00DF6D92"/>
    <w:rsid w:val="00E62E89"/>
    <w:rsid w:val="00E83977"/>
    <w:rsid w:val="00E84662"/>
    <w:rsid w:val="00EC325E"/>
    <w:rsid w:val="00EE124C"/>
    <w:rsid w:val="00F0681A"/>
    <w:rsid w:val="00FD3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6"/>
    <w:pPr>
      <w:ind w:left="720"/>
      <w:contextualSpacing/>
    </w:pPr>
  </w:style>
  <w:style w:type="character" w:styleId="CommentReference">
    <w:name w:val="annotation reference"/>
    <w:basedOn w:val="DefaultParagraphFont"/>
    <w:uiPriority w:val="99"/>
    <w:semiHidden/>
    <w:unhideWhenUsed/>
    <w:rsid w:val="00B35F3A"/>
    <w:rPr>
      <w:sz w:val="16"/>
      <w:szCs w:val="16"/>
    </w:rPr>
  </w:style>
  <w:style w:type="paragraph" w:styleId="CommentText">
    <w:name w:val="annotation text"/>
    <w:basedOn w:val="Normal"/>
    <w:link w:val="CommentTextChar"/>
    <w:uiPriority w:val="99"/>
    <w:semiHidden/>
    <w:unhideWhenUsed/>
    <w:rsid w:val="00B35F3A"/>
    <w:pPr>
      <w:spacing w:line="240" w:lineRule="auto"/>
    </w:pPr>
    <w:rPr>
      <w:sz w:val="20"/>
      <w:szCs w:val="20"/>
    </w:rPr>
  </w:style>
  <w:style w:type="character" w:customStyle="1" w:styleId="CommentTextChar">
    <w:name w:val="Comment Text Char"/>
    <w:basedOn w:val="DefaultParagraphFont"/>
    <w:link w:val="CommentText"/>
    <w:uiPriority w:val="99"/>
    <w:semiHidden/>
    <w:rsid w:val="00B35F3A"/>
    <w:rPr>
      <w:sz w:val="20"/>
      <w:szCs w:val="20"/>
    </w:rPr>
  </w:style>
  <w:style w:type="paragraph" w:styleId="CommentSubject">
    <w:name w:val="annotation subject"/>
    <w:basedOn w:val="CommentText"/>
    <w:next w:val="CommentText"/>
    <w:link w:val="CommentSubjectChar"/>
    <w:uiPriority w:val="99"/>
    <w:semiHidden/>
    <w:unhideWhenUsed/>
    <w:rsid w:val="00B35F3A"/>
    <w:rPr>
      <w:b/>
      <w:bCs/>
    </w:rPr>
  </w:style>
  <w:style w:type="character" w:customStyle="1" w:styleId="CommentSubjectChar">
    <w:name w:val="Comment Subject Char"/>
    <w:basedOn w:val="CommentTextChar"/>
    <w:link w:val="CommentSubject"/>
    <w:uiPriority w:val="99"/>
    <w:semiHidden/>
    <w:rsid w:val="00B35F3A"/>
    <w:rPr>
      <w:b/>
      <w:bCs/>
      <w:sz w:val="20"/>
      <w:szCs w:val="20"/>
    </w:rPr>
  </w:style>
  <w:style w:type="paragraph" w:styleId="BalloonText">
    <w:name w:val="Balloon Text"/>
    <w:basedOn w:val="Normal"/>
    <w:link w:val="BalloonTextChar"/>
    <w:uiPriority w:val="99"/>
    <w:semiHidden/>
    <w:unhideWhenUsed/>
    <w:rsid w:val="00B3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3A"/>
    <w:rPr>
      <w:rFonts w:ascii="Tahoma" w:hAnsi="Tahoma" w:cs="Tahoma"/>
      <w:sz w:val="16"/>
      <w:szCs w:val="16"/>
    </w:rPr>
  </w:style>
  <w:style w:type="paragraph" w:styleId="Header">
    <w:name w:val="header"/>
    <w:basedOn w:val="Normal"/>
    <w:link w:val="HeaderChar"/>
    <w:uiPriority w:val="99"/>
    <w:unhideWhenUsed/>
    <w:rsid w:val="00A23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9E"/>
  </w:style>
  <w:style w:type="paragraph" w:styleId="Footer">
    <w:name w:val="footer"/>
    <w:basedOn w:val="Normal"/>
    <w:link w:val="FooterChar"/>
    <w:uiPriority w:val="99"/>
    <w:unhideWhenUsed/>
    <w:rsid w:val="00A2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6"/>
    <w:pPr>
      <w:ind w:left="720"/>
      <w:contextualSpacing/>
    </w:pPr>
  </w:style>
  <w:style w:type="character" w:styleId="CommentReference">
    <w:name w:val="annotation reference"/>
    <w:basedOn w:val="DefaultParagraphFont"/>
    <w:uiPriority w:val="99"/>
    <w:semiHidden/>
    <w:unhideWhenUsed/>
    <w:rsid w:val="00B35F3A"/>
    <w:rPr>
      <w:sz w:val="16"/>
      <w:szCs w:val="16"/>
    </w:rPr>
  </w:style>
  <w:style w:type="paragraph" w:styleId="CommentText">
    <w:name w:val="annotation text"/>
    <w:basedOn w:val="Normal"/>
    <w:link w:val="CommentTextChar"/>
    <w:uiPriority w:val="99"/>
    <w:semiHidden/>
    <w:unhideWhenUsed/>
    <w:rsid w:val="00B35F3A"/>
    <w:pPr>
      <w:spacing w:line="240" w:lineRule="auto"/>
    </w:pPr>
    <w:rPr>
      <w:sz w:val="20"/>
      <w:szCs w:val="20"/>
    </w:rPr>
  </w:style>
  <w:style w:type="character" w:customStyle="1" w:styleId="CommentTextChar">
    <w:name w:val="Comment Text Char"/>
    <w:basedOn w:val="DefaultParagraphFont"/>
    <w:link w:val="CommentText"/>
    <w:uiPriority w:val="99"/>
    <w:semiHidden/>
    <w:rsid w:val="00B35F3A"/>
    <w:rPr>
      <w:sz w:val="20"/>
      <w:szCs w:val="20"/>
    </w:rPr>
  </w:style>
  <w:style w:type="paragraph" w:styleId="CommentSubject">
    <w:name w:val="annotation subject"/>
    <w:basedOn w:val="CommentText"/>
    <w:next w:val="CommentText"/>
    <w:link w:val="CommentSubjectChar"/>
    <w:uiPriority w:val="99"/>
    <w:semiHidden/>
    <w:unhideWhenUsed/>
    <w:rsid w:val="00B35F3A"/>
    <w:rPr>
      <w:b/>
      <w:bCs/>
    </w:rPr>
  </w:style>
  <w:style w:type="character" w:customStyle="1" w:styleId="CommentSubjectChar">
    <w:name w:val="Comment Subject Char"/>
    <w:basedOn w:val="CommentTextChar"/>
    <w:link w:val="CommentSubject"/>
    <w:uiPriority w:val="99"/>
    <w:semiHidden/>
    <w:rsid w:val="00B35F3A"/>
    <w:rPr>
      <w:b/>
      <w:bCs/>
      <w:sz w:val="20"/>
      <w:szCs w:val="20"/>
    </w:rPr>
  </w:style>
  <w:style w:type="paragraph" w:styleId="BalloonText">
    <w:name w:val="Balloon Text"/>
    <w:basedOn w:val="Normal"/>
    <w:link w:val="BalloonTextChar"/>
    <w:uiPriority w:val="99"/>
    <w:semiHidden/>
    <w:unhideWhenUsed/>
    <w:rsid w:val="00B3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3A"/>
    <w:rPr>
      <w:rFonts w:ascii="Tahoma" w:hAnsi="Tahoma" w:cs="Tahoma"/>
      <w:sz w:val="16"/>
      <w:szCs w:val="16"/>
    </w:rPr>
  </w:style>
  <w:style w:type="paragraph" w:styleId="Header">
    <w:name w:val="header"/>
    <w:basedOn w:val="Normal"/>
    <w:link w:val="HeaderChar"/>
    <w:uiPriority w:val="99"/>
    <w:unhideWhenUsed/>
    <w:rsid w:val="00A23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9E"/>
  </w:style>
  <w:style w:type="paragraph" w:styleId="Footer">
    <w:name w:val="footer"/>
    <w:basedOn w:val="Normal"/>
    <w:link w:val="FooterChar"/>
    <w:uiPriority w:val="99"/>
    <w:unhideWhenUsed/>
    <w:rsid w:val="00A2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 Mccully</dc:creator>
  <cp:lastModifiedBy>Vinay Kumar Boddula</cp:lastModifiedBy>
  <cp:revision>2</cp:revision>
  <dcterms:created xsi:type="dcterms:W3CDTF">2015-04-28T19:40:00Z</dcterms:created>
  <dcterms:modified xsi:type="dcterms:W3CDTF">2015-04-28T19:40:00Z</dcterms:modified>
</cp:coreProperties>
</file>